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06CE4" w14:textId="6413F18B" w:rsidR="003F49C9" w:rsidRPr="003F49C9" w:rsidRDefault="003F49C9" w:rsidP="003F49C9">
      <w:pPr>
        <w:spacing w:line="276" w:lineRule="auto"/>
        <w:jc w:val="right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Miejscowość, 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data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 xml:space="preserve">: 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</w:r>
    </w:p>
    <w:p w14:paraId="0B274D8D" w14:textId="344AE33F" w:rsidR="003F49C9" w:rsidRPr="003F49C9" w:rsidRDefault="003F49C9" w:rsidP="003F49C9">
      <w:pPr>
        <w:spacing w:line="276" w:lineRule="auto"/>
        <w:jc w:val="center"/>
        <w:outlineLvl w:val="1"/>
        <w:rPr>
          <w:rFonts w:ascii="Arial" w:eastAsia="Times New Roman" w:hAnsi="Arial" w:cs="Arial"/>
          <w:b/>
          <w:bCs/>
          <w:kern w:val="0"/>
          <w:sz w:val="28"/>
          <w:szCs w:val="28"/>
          <w:lang w:eastAsia="pl-PL"/>
          <w14:ligatures w14:val="none"/>
        </w:rPr>
      </w:pPr>
      <w:r w:rsidRPr="003F49C9">
        <w:rPr>
          <w:rFonts w:ascii="Arial" w:eastAsia="Times New Roman" w:hAnsi="Arial" w:cs="Arial"/>
          <w:b/>
          <w:bCs/>
          <w:kern w:val="0"/>
          <w:sz w:val="28"/>
          <w:szCs w:val="28"/>
          <w:lang w:eastAsia="pl-PL"/>
          <w14:ligatures w14:val="none"/>
        </w:rPr>
        <w:t>Obwieszczenie o systemie czasu pracy i okresie rozliczeniowym</w:t>
      </w:r>
    </w:p>
    <w:p w14:paraId="488262FB" w14:textId="77777777" w:rsidR="003F49C9" w:rsidRDefault="003F49C9" w:rsidP="003F49C9">
      <w:pPr>
        <w:spacing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3B235861" w14:textId="1AE46EFB" w:rsidR="003F49C9" w:rsidRPr="003F49C9" w:rsidRDefault="003F49C9" w:rsidP="003F49C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Na podstawie art. 150 § 1 w związku z art. 129 § 1-3 i art. 150 § 2 – § 4 Kodeksu pracy, informuję, że w Nazwa Pracodawcy ustala się następujące:</w:t>
      </w:r>
    </w:p>
    <w:p w14:paraId="56024D84" w14:textId="1C5A4913" w:rsidR="003F49C9" w:rsidRPr="003F49C9" w:rsidRDefault="003F49C9" w:rsidP="003F49C9">
      <w:pPr>
        <w:numPr>
          <w:ilvl w:val="0"/>
          <w:numId w:val="1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3F49C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System czasu pracy</w:t>
      </w: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W zakładzie pracy wprowadza się system czasu pracy:</w:t>
      </w: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 xml:space="preserve">– podstawowy / równoważny / zadaniowy / przerywany / skróconego tygodnia pracy 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</w:t>
      </w: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[wybrać właściwą opcję lub wpisać]</w:t>
      </w:r>
    </w:p>
    <w:p w14:paraId="31649759" w14:textId="77777777" w:rsidR="003F49C9" w:rsidRPr="003F49C9" w:rsidRDefault="003F49C9" w:rsidP="003F49C9">
      <w:pPr>
        <w:spacing w:line="276" w:lineRule="auto"/>
        <w:ind w:left="720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3F49C9">
        <w:rPr>
          <w:rFonts w:ascii="Arial" w:eastAsia="Times New Roman" w:hAnsi="Arial" w:cs="Arial"/>
          <w:i/>
          <w:iCs/>
          <w:kern w:val="0"/>
          <w:sz w:val="22"/>
          <w:szCs w:val="22"/>
          <w:lang w:eastAsia="pl-PL"/>
          <w14:ligatures w14:val="none"/>
        </w:rPr>
        <w:t>(W razie wprowadzenia systemu równoważnego lub innego niż podstawowy należy odwołać się do art. 135-138 Kodeksu pracy).</w:t>
      </w:r>
    </w:p>
    <w:p w14:paraId="00956C58" w14:textId="0D9795CE" w:rsidR="003F49C9" w:rsidRPr="003F49C9" w:rsidRDefault="003F49C9" w:rsidP="003F49C9">
      <w:pPr>
        <w:numPr>
          <w:ilvl w:val="0"/>
          <w:numId w:val="1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3F49C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Okres rozliczeniowy czasu pracy</w:t>
      </w: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 xml:space="preserve">Ustalony okres rozliczeniowy wynosi: 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rozpoczynający się od dnia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</w:t>
      </w: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a kończący się dnia </w:t>
      </w:r>
      <w:r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</w:t>
      </w: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W przypadku uzasadnionych przyczyn organizacyjnych/technicznych możliwe jest przedłużenie okresu rozliczeniowego do maksymalnie 12 miesięcy.</w:t>
      </w:r>
    </w:p>
    <w:p w14:paraId="07E7EE4B" w14:textId="2A9306BF" w:rsidR="003F49C9" w:rsidRPr="003F49C9" w:rsidRDefault="003F49C9" w:rsidP="003F49C9">
      <w:pPr>
        <w:numPr>
          <w:ilvl w:val="0"/>
          <w:numId w:val="1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3F49C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Normy czasu pracy</w:t>
      </w: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W przyjętym okresie rozliczeniowym obowiązują normy czasu pracy:</w:t>
      </w: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– najwyżej 8 godzin na dobę oraz przeciętnie 40 godzin w przeciętnie pięciodniowym tygodniu pracy.</w:t>
      </w: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– W razie zastosowania systemu czasu pracy wydłużonego (np. równoważnego) – dopuszcza się inne rozwiązania zgodnie z odpowiednimi artykułami Kodeksu pracy (np. art. 135, art. 138).</w:t>
      </w:r>
    </w:p>
    <w:p w14:paraId="67AD7050" w14:textId="5D9BC911" w:rsidR="003F49C9" w:rsidRPr="003F49C9" w:rsidRDefault="003F49C9" w:rsidP="003F49C9">
      <w:pPr>
        <w:numPr>
          <w:ilvl w:val="0"/>
          <w:numId w:val="1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3F49C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Rozkład czasu pracy i harmonogram</w:t>
      </w: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proofErr w:type="spellStart"/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Harmonogram</w:t>
      </w:r>
      <w:proofErr w:type="spellEnd"/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czasu pracy (</w:t>
      </w:r>
      <w:proofErr w:type="spellStart"/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roz</w:t>
      </w:r>
      <w:proofErr w:type="spellEnd"/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-/przy-dział godzin, dni pracy i dni wolnych) zostanie przedstawiony pracownikom co najmniej </w:t>
      </w:r>
      <w:r w:rsidR="00DD0C0D" w:rsidRPr="003F49C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</w:t>
      </w:r>
      <w:r w:rsidR="00DD0C0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przed rozpoczęciem okresu rozliczeniowego lub zmiany rozkładu.</w:t>
      </w:r>
    </w:p>
    <w:p w14:paraId="03BA8854" w14:textId="77777777" w:rsidR="003F49C9" w:rsidRPr="003F49C9" w:rsidRDefault="003F49C9" w:rsidP="003F49C9">
      <w:pPr>
        <w:numPr>
          <w:ilvl w:val="0"/>
          <w:numId w:val="1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3F49C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Informacja dla pracowników</w:t>
      </w:r>
      <w:r w:rsidRPr="003F49C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Pracownicy zostali poinformowani o wprowadzonym systemie czasu pracy i okresie rozliczeniowym. Z obwieszczeniem można zapoznać się w Dziale Kadr/HR lub w e-wersji na wewnętrznym portalu firmy.</w:t>
      </w:r>
    </w:p>
    <w:p w14:paraId="582C6FEC" w14:textId="77777777" w:rsidR="00DD0C0D" w:rsidRDefault="00DD0C0D" w:rsidP="003F49C9">
      <w:pPr>
        <w:spacing w:line="276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pl-PL"/>
          <w14:ligatures w14:val="none"/>
        </w:rPr>
      </w:pPr>
    </w:p>
    <w:p w14:paraId="7CE78851" w14:textId="77777777" w:rsidR="00FF39FB" w:rsidRDefault="00FF39FB" w:rsidP="003F49C9">
      <w:pPr>
        <w:spacing w:line="276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pl-PL"/>
          <w14:ligatures w14:val="none"/>
        </w:rPr>
      </w:pPr>
    </w:p>
    <w:p w14:paraId="2EE94899" w14:textId="6D2C6468" w:rsidR="003F49C9" w:rsidRPr="00FA1792" w:rsidRDefault="003F49C9" w:rsidP="00DD0C0D">
      <w:pPr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A1792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Podpis pracodawcy / osoby upoważnionej:</w:t>
      </w:r>
      <w:r w:rsidRPr="00FA179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ab/>
      </w:r>
      <w:r w:rsidRPr="00FA1792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Podpis pra</w:t>
      </w:r>
      <w:r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cownika</w:t>
      </w:r>
    </w:p>
    <w:p w14:paraId="4692E335" w14:textId="77777777" w:rsidR="003F49C9" w:rsidRDefault="003F49C9" w:rsidP="00DD0C0D">
      <w:pPr>
        <w:jc w:val="both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54DF97C9" w14:textId="77777777" w:rsidR="00FF39FB" w:rsidRDefault="00FF39FB" w:rsidP="00DD0C0D">
      <w:pPr>
        <w:jc w:val="both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FFE59E3" w14:textId="290C2509" w:rsidR="00DD0C0D" w:rsidRPr="00FA1792" w:rsidRDefault="00FF39FB" w:rsidP="00DD0C0D">
      <w:pPr>
        <w:jc w:val="both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_____________________________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  <w:t>___________________________</w:t>
      </w:r>
    </w:p>
    <w:p w14:paraId="14015115" w14:textId="20CEE7DE" w:rsidR="00A56369" w:rsidRPr="00FF39FB" w:rsidRDefault="003F49C9" w:rsidP="00FF39FB">
      <w:pPr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A179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[imię i nazwisko, stanowisko</w:t>
      </w:r>
      <w:r w:rsidR="00DD0C0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, </w:t>
      </w:r>
      <w:proofErr w:type="gramStart"/>
      <w:r w:rsidR="00DD0C0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podpis</w:t>
      </w:r>
      <w:r w:rsidRPr="00FA179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]</w:t>
      </w:r>
      <w:r w:rsidR="00DD0C0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  </w:t>
      </w:r>
      <w:proofErr w:type="gramEnd"/>
      <w:r w:rsidR="00DD0C0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                            </w:t>
      </w:r>
      <w:proofErr w:type="gramStart"/>
      <w:r w:rsidR="00DD0C0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 </w:t>
      </w:r>
      <w:r w:rsidR="00DD0C0D" w:rsidRPr="00FA179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[</w:t>
      </w:r>
      <w:proofErr w:type="gramEnd"/>
      <w:r w:rsidR="00DD0C0D" w:rsidRPr="00FA179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imię i nazwisko, stanowisko</w:t>
      </w:r>
      <w:r w:rsidR="00DD0C0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, podpis</w:t>
      </w:r>
      <w:r w:rsidR="00DD0C0D" w:rsidRPr="00FA1792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]</w:t>
      </w:r>
    </w:p>
    <w:sectPr w:rsidR="00A56369" w:rsidRPr="00FF39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3C4E69"/>
    <w:multiLevelType w:val="multilevel"/>
    <w:tmpl w:val="C1B83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84234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9C9"/>
    <w:rsid w:val="003F49C9"/>
    <w:rsid w:val="00A56369"/>
    <w:rsid w:val="00D4445D"/>
    <w:rsid w:val="00DD0C0D"/>
    <w:rsid w:val="00ED1E4D"/>
    <w:rsid w:val="00F03E05"/>
    <w:rsid w:val="00FF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047F8"/>
  <w15:chartTrackingRefBased/>
  <w15:docId w15:val="{1E8E1C07-DFD6-8041-94D1-AC266170F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F49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F49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F49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F49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F49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F49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F49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F49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F49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F49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3F49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F49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F49C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F49C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F49C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F49C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F49C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F49C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F49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F49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F49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F49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F49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F49C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F49C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F49C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F49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F49C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F49C9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3F49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3F49C9"/>
    <w:rPr>
      <w:b/>
      <w:bCs/>
    </w:rPr>
  </w:style>
  <w:style w:type="character" w:styleId="Uwydatnienie">
    <w:name w:val="Emphasis"/>
    <w:basedOn w:val="Domylnaczcionkaakapitu"/>
    <w:uiPriority w:val="20"/>
    <w:qFormat/>
    <w:rsid w:val="003F49C9"/>
    <w:rPr>
      <w:i/>
      <w:iCs/>
    </w:rPr>
  </w:style>
  <w:style w:type="character" w:customStyle="1" w:styleId="ms-1">
    <w:name w:val="ms-1"/>
    <w:basedOn w:val="Domylnaczcionkaakapitu"/>
    <w:rsid w:val="003F49C9"/>
  </w:style>
  <w:style w:type="character" w:customStyle="1" w:styleId="max-w-15ch">
    <w:name w:val="max-w-[15ch]"/>
    <w:basedOn w:val="Domylnaczcionkaakapitu"/>
    <w:rsid w:val="003F49C9"/>
  </w:style>
  <w:style w:type="character" w:customStyle="1" w:styleId="-me-1">
    <w:name w:val="-me-1"/>
    <w:basedOn w:val="Domylnaczcionkaakapitu"/>
    <w:rsid w:val="003F49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281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2</cp:revision>
  <dcterms:created xsi:type="dcterms:W3CDTF">2025-10-22T06:30:00Z</dcterms:created>
  <dcterms:modified xsi:type="dcterms:W3CDTF">2025-10-23T10:54:00Z</dcterms:modified>
</cp:coreProperties>
</file>